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3A" w:rsidRPr="001C07A0" w:rsidRDefault="00F95796">
      <w:pPr>
        <w:rPr>
          <w:rFonts w:ascii="Times New Roman" w:hAnsi="Times New Roman" w:cs="Times New Roman"/>
          <w:b/>
          <w:sz w:val="32"/>
          <w:szCs w:val="32"/>
        </w:rPr>
      </w:pPr>
      <w:r w:rsidRPr="001C07A0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Сейчас у нас наступила тяжелая </w:t>
      </w:r>
      <w:proofErr w:type="gramStart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пора</w:t>
      </w:r>
      <w:proofErr w:type="gramEnd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</w:t>
      </w:r>
      <w:hyperlink r:id="rId5" w:history="1">
        <w:r w:rsidRPr="001C07A0">
          <w:rPr>
            <w:rFonts w:ascii="&amp;quot" w:eastAsia="Times New Roman" w:hAnsi="&amp;quot" w:cs="Times New Roman"/>
            <w:color w:val="428BCA"/>
            <w:sz w:val="24"/>
            <w:szCs w:val="24"/>
            <w:u w:val="single"/>
            <w:lang w:eastAsia="ru-RU"/>
          </w:rPr>
          <w:t>Родителям</w:t>
        </w:r>
      </w:hyperlink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hyperlink r:id="rId6" w:history="1">
        <w:r w:rsidRPr="001C07A0">
          <w:rPr>
            <w:rFonts w:ascii="&amp;quot" w:eastAsia="Times New Roman" w:hAnsi="&amp;quot" w:cs="Times New Roman"/>
            <w:color w:val="428BCA"/>
            <w:sz w:val="24"/>
            <w:szCs w:val="24"/>
            <w:u w:val="single"/>
            <w:lang w:eastAsia="ru-RU"/>
          </w:rPr>
          <w:t>Мы педагоги, психологи советуем</w:t>
        </w:r>
      </w:hyperlink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  написать на листе бумаги или на </w:t>
      </w:r>
      <w:proofErr w:type="spellStart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стикерах</w:t>
      </w:r>
      <w:proofErr w:type="spellEnd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1C07A0" w:rsidRPr="001C07A0" w:rsidRDefault="001C07A0" w:rsidP="001C07A0">
      <w:pPr>
        <w:spacing w:before="360" w:after="12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sz w:val="36"/>
          <w:szCs w:val="36"/>
          <w:lang w:eastAsia="ru-RU"/>
        </w:rPr>
      </w:pPr>
      <w:r w:rsidRPr="001C07A0">
        <w:rPr>
          <w:rFonts w:ascii="&amp;quot" w:eastAsia="Times New Roman" w:hAnsi="&amp;quot" w:cs="Times New Roman"/>
          <w:b/>
          <w:bCs/>
          <w:sz w:val="30"/>
          <w:szCs w:val="30"/>
          <w:lang w:eastAsia="ru-RU"/>
        </w:rPr>
        <w:t>Итак, какую деятельность предложить дошкольнику в течение дня?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b/>
          <w:bCs/>
          <w:color w:val="5E5E5E"/>
          <w:sz w:val="24"/>
          <w:szCs w:val="24"/>
          <w:lang w:eastAsia="ru-RU"/>
        </w:rPr>
        <w:t>Игровая деятельность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hyperlink r:id="rId7" w:history="1">
        <w:r w:rsidRPr="001C07A0">
          <w:rPr>
            <w:rFonts w:ascii="&amp;quot" w:eastAsia="Times New Roman" w:hAnsi="&amp;quot" w:cs="Times New Roman"/>
            <w:color w:val="428BCA"/>
            <w:sz w:val="24"/>
            <w:szCs w:val="24"/>
            <w:u w:val="single"/>
            <w:lang w:eastAsia="ru-RU"/>
          </w:rPr>
          <w:t>Игра всегда привлекает ребенка</w:t>
        </w:r>
      </w:hyperlink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 уборку, стирку, прием пищи, одевание и раздевание на примере куклы или другой игрушки.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b/>
          <w:bCs/>
          <w:color w:val="5E5E5E"/>
          <w:sz w:val="24"/>
          <w:szCs w:val="24"/>
          <w:lang w:eastAsia="ru-RU"/>
        </w:rPr>
        <w:t>Трудовая деятельность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b/>
          <w:bCs/>
          <w:color w:val="5E5E5E"/>
          <w:sz w:val="24"/>
          <w:szCs w:val="24"/>
          <w:lang w:eastAsia="ru-RU"/>
        </w:rPr>
      </w:pP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b/>
          <w:bCs/>
          <w:color w:val="5E5E5E"/>
          <w:sz w:val="24"/>
          <w:szCs w:val="24"/>
          <w:lang w:eastAsia="ru-RU"/>
        </w:rPr>
        <w:lastRenderedPageBreak/>
        <w:t>Художественно-продуктивная деятельность</w:t>
      </w:r>
    </w:p>
    <w:p w:rsidR="001C07A0" w:rsidRPr="001C07A0" w:rsidRDefault="001C07A0" w:rsidP="001C07A0">
      <w:pPr>
        <w:spacing w:after="375" w:line="240" w:lineRule="auto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Рисование, лепка, аппликация, конструирование — это то, что, 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1C07A0" w:rsidRPr="001C07A0" w:rsidRDefault="001C07A0" w:rsidP="001C07A0">
      <w:pPr>
        <w:shd w:val="clear" w:color="auto" w:fill="FFF4D4"/>
        <w:spacing w:after="180" w:line="240" w:lineRule="auto"/>
        <w:jc w:val="center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b/>
          <w:bCs/>
          <w:color w:val="5E5E5E"/>
          <w:sz w:val="24"/>
          <w:szCs w:val="24"/>
          <w:lang w:eastAsia="ru-RU"/>
        </w:rPr>
        <w:t>Обратите внимание!</w:t>
      </w:r>
    </w:p>
    <w:p w:rsidR="001C07A0" w:rsidRPr="001C07A0" w:rsidRDefault="001C07A0" w:rsidP="001C07A0">
      <w:pPr>
        <w:numPr>
          <w:ilvl w:val="0"/>
          <w:numId w:val="1"/>
        </w:numPr>
        <w:shd w:val="clear" w:color="auto" w:fill="FFF4D4"/>
        <w:spacing w:before="168" w:after="168" w:line="240" w:lineRule="auto"/>
        <w:ind w:left="-810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1C07A0" w:rsidRPr="001C07A0" w:rsidRDefault="001C07A0" w:rsidP="001C07A0">
      <w:pPr>
        <w:numPr>
          <w:ilvl w:val="0"/>
          <w:numId w:val="1"/>
        </w:numPr>
        <w:shd w:val="clear" w:color="auto" w:fill="FFF4D4"/>
        <w:spacing w:before="168" w:after="168" w:line="240" w:lineRule="auto"/>
        <w:ind w:left="-810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</w:t>
      </w:r>
      <w:proofErr w:type="gramStart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.</w:t>
      </w:r>
      <w:proofErr w:type="gramEnd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 </w:t>
      </w:r>
      <w:proofErr w:type="gramStart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в</w:t>
      </w:r>
      <w:proofErr w:type="gramEnd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озможно это войдет в добрую традицию в вашей семье, и таких произведений будет еще много.</w:t>
      </w:r>
    </w:p>
    <w:p w:rsidR="001C07A0" w:rsidRPr="001C07A0" w:rsidRDefault="001C07A0" w:rsidP="001C07A0">
      <w:pPr>
        <w:numPr>
          <w:ilvl w:val="0"/>
          <w:numId w:val="1"/>
        </w:numPr>
        <w:shd w:val="clear" w:color="auto" w:fill="FFF4D4"/>
        <w:spacing w:before="168" w:after="168" w:line="240" w:lineRule="auto"/>
        <w:ind w:left="-810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1C07A0" w:rsidRPr="001C07A0" w:rsidRDefault="001C07A0" w:rsidP="001C07A0">
      <w:pPr>
        <w:numPr>
          <w:ilvl w:val="0"/>
          <w:numId w:val="1"/>
        </w:numPr>
        <w:shd w:val="clear" w:color="auto" w:fill="FFF4D4"/>
        <w:spacing w:before="168" w:after="168" w:line="240" w:lineRule="auto"/>
        <w:ind w:left="-810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1C07A0" w:rsidRPr="001C07A0" w:rsidRDefault="001C07A0" w:rsidP="001C07A0">
      <w:pPr>
        <w:numPr>
          <w:ilvl w:val="0"/>
          <w:numId w:val="1"/>
        </w:numPr>
        <w:shd w:val="clear" w:color="auto" w:fill="FFF4D4"/>
        <w:spacing w:before="168" w:after="168" w:line="240" w:lineRule="auto"/>
        <w:ind w:left="-810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</w:t>
      </w:r>
      <w:proofErr w:type="spellStart"/>
      <w:proofErr w:type="gramStart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Поп-корна</w:t>
      </w:r>
      <w:proofErr w:type="spellEnd"/>
      <w:proofErr w:type="gramEnd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.</w:t>
      </w:r>
    </w:p>
    <w:p w:rsidR="001C07A0" w:rsidRPr="001C07A0" w:rsidRDefault="001C07A0" w:rsidP="001C07A0">
      <w:pPr>
        <w:numPr>
          <w:ilvl w:val="0"/>
          <w:numId w:val="1"/>
        </w:numPr>
        <w:shd w:val="clear" w:color="auto" w:fill="FFF4D4"/>
        <w:spacing w:before="168" w:after="168" w:line="240" w:lineRule="auto"/>
        <w:ind w:left="-810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Не изолируйте ребенка от общества. Поддерживайте конта</w:t>
      </w:r>
      <w:proofErr w:type="gramStart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кт с др</w:t>
      </w:r>
      <w:proofErr w:type="gramEnd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видеочаты</w:t>
      </w:r>
      <w:proofErr w:type="spellEnd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.</w:t>
      </w:r>
    </w:p>
    <w:p w:rsidR="001C07A0" w:rsidRPr="001C07A0" w:rsidRDefault="001C07A0" w:rsidP="001C07A0">
      <w:pPr>
        <w:numPr>
          <w:ilvl w:val="0"/>
          <w:numId w:val="1"/>
        </w:numPr>
        <w:shd w:val="clear" w:color="auto" w:fill="FFF4D4"/>
        <w:spacing w:before="168" w:after="168" w:line="240" w:lineRule="auto"/>
        <w:ind w:left="-810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YouTube</w:t>
      </w:r>
      <w:proofErr w:type="spellEnd"/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 xml:space="preserve"> канале.</w:t>
      </w:r>
    </w:p>
    <w:p w:rsidR="001C07A0" w:rsidRPr="001C07A0" w:rsidRDefault="001C07A0" w:rsidP="001C07A0">
      <w:pPr>
        <w:numPr>
          <w:ilvl w:val="0"/>
          <w:numId w:val="1"/>
        </w:numPr>
        <w:shd w:val="clear" w:color="auto" w:fill="FFF4D4"/>
        <w:spacing w:before="168" w:line="240" w:lineRule="auto"/>
        <w:ind w:left="-810"/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</w:pPr>
      <w:r w:rsidRPr="001C07A0">
        <w:rPr>
          <w:rFonts w:ascii="&amp;quot" w:eastAsia="Times New Roman" w:hAnsi="&amp;quot" w:cs="Times New Roman"/>
          <w:color w:val="5E5E5E"/>
          <w:sz w:val="24"/>
          <w:szCs w:val="24"/>
          <w:lang w:eastAsia="ru-RU"/>
        </w:rPr>
        <w:t>И не забывайте про тихий час.</w:t>
      </w:r>
    </w:p>
    <w:p w:rsidR="00F95796" w:rsidRPr="00F95796" w:rsidRDefault="00F95796">
      <w:pPr>
        <w:rPr>
          <w:sz w:val="24"/>
          <w:szCs w:val="24"/>
        </w:rPr>
      </w:pPr>
    </w:p>
    <w:sectPr w:rsidR="00F95796" w:rsidRPr="00F95796" w:rsidSect="00FC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1A40"/>
    <w:multiLevelType w:val="multilevel"/>
    <w:tmpl w:val="DD1A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796"/>
    <w:rsid w:val="001C07A0"/>
    <w:rsid w:val="001C1B00"/>
    <w:rsid w:val="0027095D"/>
    <w:rsid w:val="00361449"/>
    <w:rsid w:val="006924B4"/>
    <w:rsid w:val="008112E6"/>
    <w:rsid w:val="00A307E6"/>
    <w:rsid w:val="00D1597C"/>
    <w:rsid w:val="00F95796"/>
    <w:rsid w:val="00FC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3C"/>
  </w:style>
  <w:style w:type="paragraph" w:styleId="2">
    <w:name w:val="heading 2"/>
    <w:basedOn w:val="a"/>
    <w:link w:val="20"/>
    <w:uiPriority w:val="9"/>
    <w:qFormat/>
    <w:rsid w:val="001C0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7A0"/>
    <w:rPr>
      <w:color w:val="0000FF"/>
      <w:u w:val="single"/>
    </w:rPr>
  </w:style>
  <w:style w:type="character" w:styleId="a5">
    <w:name w:val="Strong"/>
    <w:basedOn w:val="a0"/>
    <w:uiPriority w:val="22"/>
    <w:qFormat/>
    <w:rsid w:val="001C0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551">
          <w:blockQuote w:val="1"/>
          <w:marLeft w:val="-10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igri-upraghneniya-dlya-doshkol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2020-05-13T11:00:00Z</dcterms:created>
  <dcterms:modified xsi:type="dcterms:W3CDTF">2020-05-13T15:20:00Z</dcterms:modified>
</cp:coreProperties>
</file>